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800" w:h="1364" w:wrap="tight" w:hAnchor="margin" w:x="-507" w:y="1"/>
        <w:jc w:val="center"/>
        <w:rPr>
          <w:sz w:val="0"/>
          <w:szCs w:val="0"/>
        </w:rPr>
      </w:pPr>
      <w:r>
        <w:pict>
          <v:shape type="#_x0000_t75" style="width:90pt;height:68pt;">
            <v:imagedata r:id="rId5" r:href="rId6"/>
          </v:shape>
        </w:pict>
      </w:r>
    </w:p>
    <w:p>
      <w:pPr>
        <w:pStyle w:val="Style3"/>
        <w:keepNext/>
        <w:keepLines/>
        <w:shd w:val="clear" w:color="auto" w:fill="auto"/>
        <w:ind w:left="880"/>
        <w:spacing w:after="638"/>
      </w:pPr>
      <w:bookmarkStart w:id="0" w:name="bookmark0"/>
      <w:r>
        <w:t xml:space="preserve">РЕПУБЛИКА БЪЛГАРИЯ РАЙОНЕН СЪД - ВЕЛИКИ ПРЕСЛАВ</w:t>
      </w:r>
      <w:bookmarkEnd w:id="0"/>
    </w:p>
    <w:p>
      <w:pPr>
        <w:pStyle w:val="Style5"/>
        <w:shd w:val="clear" w:color="auto" w:fill="auto"/>
        <w:ind w:left="6620"/>
        <w:spacing w:before="0" w:after="1029" w:line="260" w:lineRule="exact"/>
      </w:pPr>
      <w:r>
        <w:rPr>
          <w:rStyle w:val="CharStyle7"/>
        </w:rPr>
        <w:t xml:space="preserve">Приложение № 2</w:t>
      </w:r>
    </w:p>
    <w:p>
      <w:pPr>
        <w:pStyle w:val="Style3"/>
        <w:keepNext/>
        <w:keepLines/>
        <w:shd w:val="clear" w:color="auto" w:fill="auto"/>
        <w:ind w:left="880"/>
        <w:spacing w:after="0" w:line="317" w:lineRule="exact"/>
      </w:pPr>
      <w:bookmarkStart w:id="1" w:name="bookmark1"/>
      <w:r>
        <w:t xml:space="preserve">СПИСЪК</w:t>
      </w:r>
      <w:bookmarkEnd w:id="1"/>
    </w:p>
    <w:p>
      <w:pPr>
        <w:pStyle w:val="Style5"/>
        <w:shd w:val="clear" w:color="auto" w:fill="auto"/>
        <w:jc w:val="center"/>
        <w:ind w:left="880"/>
        <w:spacing w:before="0" w:after="900" w:line="317" w:lineRule="exact"/>
      </w:pPr>
      <w:r>
        <w:t xml:space="preserve">НА НЕДОПУСНАТИТЕ КАНДИДАТИ ДО СЛЕДВАЩИЯ ЕТАП ОТ ОБЯВЕНИЯ КОНКУРС ЗА „СЪДЕБЕН СЕКРЕТАР"</w:t>
      </w:r>
    </w:p>
    <w:p>
      <w:pPr>
        <w:numPr>
          <w:ilvl w:val="0"/>
          <w:numId w:val="1"/>
        </w:numPr>
        <w:pStyle w:val="Style5"/>
        <w:tabs>
          <w:tab w:leader="none" w:pos="1351" w:val="left"/>
        </w:tabs>
        <w:shd w:val="clear" w:color="auto" w:fill="auto"/>
        <w:jc w:val="both"/>
        <w:ind w:left="80" w:right="280" w:firstLine="960"/>
        <w:spacing w:before="0" w:after="300" w:line="317" w:lineRule="exact"/>
      </w:pPr>
      <w:r>
        <w:t xml:space="preserve">Славена Христова Славова - няма представени документи, удостоверяващи трудов стаж и професионален опит и неподписана автобиография.</w:t>
      </w:r>
    </w:p>
    <w:p>
      <w:pPr>
        <w:numPr>
          <w:ilvl w:val="0"/>
          <w:numId w:val="1"/>
        </w:numPr>
        <w:pStyle w:val="Style5"/>
        <w:tabs>
          <w:tab w:leader="none" w:pos="1286" w:val="left"/>
        </w:tabs>
        <w:shd w:val="clear" w:color="auto" w:fill="auto"/>
        <w:jc w:val="both"/>
        <w:ind w:left="80" w:right="280" w:firstLine="960"/>
        <w:spacing w:before="0" w:after="1103" w:line="317" w:lineRule="exact"/>
      </w:pPr>
      <w:r>
        <w:t xml:space="preserve">Андриана Христова Цветанова - няма дата на: заявлението за участие в конкурс; декларацията по чл.136 от ПАС и Декларацията по чл.107а, ал.1 от КТ</w:t>
      </w:r>
    </w:p>
    <w:p>
      <w:pPr>
        <w:pStyle w:val="Style5"/>
        <w:shd w:val="clear" w:color="auto" w:fill="auto"/>
        <w:jc w:val="both"/>
        <w:ind w:left="80" w:right="280" w:firstLine="480"/>
        <w:spacing w:before="0" w:after="983" w:line="364" w:lineRule="exact"/>
      </w:pPr>
      <w:r>
        <w:t xml:space="preserve">Недопуснатите до конкурс кандидати могат да подадат жалба до административния ръководител на Районен съд Велики Преслав в 7-дневен срок от обявяването на списъците, който се произнася окончателно в 3- дневен срок.</w:t>
      </w:r>
    </w:p>
    <w:p>
      <w:pPr>
        <w:pStyle w:val="Style5"/>
        <w:shd w:val="clear" w:color="auto" w:fill="auto"/>
        <w:ind w:left="5480"/>
        <w:spacing w:before="0" w:after="362" w:line="260" w:lineRule="exact"/>
      </w:pPr>
      <w:r>
        <w:t xml:space="preserve">КОМИСИЯ:</w:t>
      </w:r>
    </w:p>
    <w:p>
      <w:pPr>
        <w:pStyle w:val="Style5"/>
        <w:shd w:val="clear" w:color="auto" w:fill="auto"/>
        <w:ind w:left="5080"/>
        <w:spacing w:before="0" w:after="365" w:line="260" w:lineRule="exact"/>
      </w:pPr>
      <w:r>
        <w:t xml:space="preserve">Председател: /п/ не се чете</w:t>
      </w:r>
    </w:p>
    <w:p>
      <w:pPr>
        <w:pStyle w:val="Style5"/>
        <w:shd w:val="clear" w:color="auto" w:fill="auto"/>
        <w:ind w:left="5480"/>
        <w:spacing w:before="0" w:after="362" w:line="260" w:lineRule="exact"/>
      </w:pPr>
      <w:r>
        <w:t xml:space="preserve">Членове: 1/п/ не се чете</w:t>
      </w:r>
    </w:p>
    <w:p>
      <w:pPr>
        <w:pStyle w:val="Style5"/>
        <w:shd w:val="clear" w:color="auto" w:fill="auto"/>
        <w:ind w:left="6620"/>
        <w:spacing w:before="0" w:after="791" w:line="260" w:lineRule="exact"/>
      </w:pPr>
      <w:r>
        <w:t xml:space="preserve">2/п/ не се чете</w:t>
      </w:r>
    </w:p>
    <w:p>
      <w:pPr>
        <w:pStyle w:val="Style8"/>
        <w:shd w:val="clear" w:color="auto" w:fill="auto"/>
        <w:ind w:left="1880" w:right="2080"/>
        <w:spacing w:before="0"/>
      </w:pPr>
      <w:r>
        <w:t xml:space="preserve">9850 гр. Велики Преслав, ул. „Борис Спиров" № 80 тел.: 0538/48300, факс: 0538/44561, </w:t>
      </w: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"mailto:vprs@abv.bg" </w:instrText>
      </w:r>
      <w:r>
        <w:fldChar w:fldCharType="separate"/>
      </w:r>
      <w:r>
        <w:rPr>
          <w:rStyle w:val="Hyperlink"/>
          <w:lang w:val="en-US"/>
          <w:b/>
          <w:bCs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vprs@abv.bg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56" w:left="2207" w:right="104" w:bottom="98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bg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bg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bg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6">
    <w:name w:val="Body text_"/>
    <w:basedOn w:val="DefaultParagraphFont"/>
    <w:link w:val="Style5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7">
    <w:name w:val="Body text"/>
    <w:basedOn w:val="CharStyle6"/>
    <w:rPr>
      <w:u w:val="single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3">
    <w:name w:val="Heading #1"/>
    <w:basedOn w:val="Normal"/>
    <w:link w:val="CharStyle4"/>
    <w:pPr>
      <w:shd w:val="clear" w:color="auto" w:fill="FFFFFF"/>
      <w:jc w:val="center"/>
      <w:outlineLvl w:val="0"/>
      <w:spacing w:after="420" w:line="533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5">
    <w:name w:val="Body text"/>
    <w:basedOn w:val="Normal"/>
    <w:link w:val="CharStyle6"/>
    <w:pPr>
      <w:shd w:val="clear" w:color="auto" w:fill="FFFFFF"/>
      <w:spacing w:before="420" w:after="1140" w:line="0" w:lineRule="exact"/>
    </w:pPr>
    <w:rPr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8">
    <w:name w:val="Body text (2)"/>
    <w:basedOn w:val="Normal"/>
    <w:link w:val="CharStyle9"/>
    <w:pPr>
      <w:shd w:val="clear" w:color="auto" w:fill="FFFFFF"/>
      <w:jc w:val="right"/>
      <w:spacing w:before="900" w:line="292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